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57" w:rsidRDefault="001E4A57" w:rsidP="001E4A57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E15E4">
        <w:rPr>
          <w:rFonts w:eastAsia="Calibri"/>
          <w:b/>
          <w:bCs/>
          <w:color w:val="000000"/>
          <w:sz w:val="28"/>
          <w:szCs w:val="28"/>
          <w:lang w:eastAsia="en-US"/>
        </w:rPr>
        <w:t>Перечень экзаменационных вопросов для письменного задания и устного собеседования экспертов, привлекаемых к осуществлению экспертизы в целях федерального государственного контроля (надзора):</w:t>
      </w:r>
    </w:p>
    <w:p w:rsidR="001E4A57" w:rsidRPr="001E4A57" w:rsidRDefault="001E4A57" w:rsidP="001E4A57">
      <w:pPr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1E4A57">
        <w:rPr>
          <w:rFonts w:eastAsia="Calibri"/>
          <w:b/>
          <w:bCs/>
          <w:i/>
          <w:iCs/>
          <w:sz w:val="28"/>
          <w:szCs w:val="28"/>
          <w:lang w:eastAsia="en-US"/>
        </w:rPr>
        <w:t>В области внеуличного транспорта:</w:t>
      </w:r>
    </w:p>
    <w:p w:rsidR="001E4A57" w:rsidRPr="00B8367E" w:rsidRDefault="001E4A57" w:rsidP="001E4A57">
      <w:pPr>
        <w:jc w:val="center"/>
        <w:rPr>
          <w:i/>
          <w:sz w:val="28"/>
          <w:szCs w:val="28"/>
          <w:u w:val="single"/>
        </w:rPr>
      </w:pPr>
    </w:p>
    <w:p w:rsidR="001E4A57" w:rsidRPr="00B8367E" w:rsidRDefault="001E4A57" w:rsidP="001E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Основные положения Федерального закона «О внеуличном транспорте и о внесении изменений в отдельные законодательные акты Российской Федерации» от 29.12.2017 № 442-ФЗ.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before="360"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 xml:space="preserve">Основные положения </w:t>
      </w:r>
      <w:r w:rsidRPr="00B8367E">
        <w:rPr>
          <w:rFonts w:eastAsia="Calibri"/>
          <w:sz w:val="28"/>
          <w:szCs w:val="28"/>
          <w:lang w:eastAsia="en-US"/>
        </w:rPr>
        <w:t>Правил технической эксплуатации метрополитена.</w:t>
      </w:r>
    </w:p>
    <w:p w:rsidR="001E4A57" w:rsidRPr="00B8367E" w:rsidRDefault="001E4A57" w:rsidP="001E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 xml:space="preserve">Требования ГОСТ </w:t>
      </w:r>
      <w:proofErr w:type="gramStart"/>
      <w:r w:rsidRPr="00B8367E">
        <w:rPr>
          <w:rFonts w:eastAsia="Calibri"/>
          <w:sz w:val="28"/>
          <w:szCs w:val="28"/>
        </w:rPr>
        <w:t>Р</w:t>
      </w:r>
      <w:proofErr w:type="gramEnd"/>
      <w:r w:rsidRPr="00B8367E">
        <w:rPr>
          <w:rFonts w:eastAsia="Calibri"/>
          <w:sz w:val="28"/>
          <w:szCs w:val="28"/>
        </w:rPr>
        <w:t xml:space="preserve"> 51255-99 «Колесные пары для вагона метрополитена. Общие требования безопасности».</w:t>
      </w:r>
    </w:p>
    <w:p w:rsidR="001E4A57" w:rsidRPr="00B8367E" w:rsidRDefault="001E4A57" w:rsidP="001E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И</w:t>
      </w:r>
      <w:r w:rsidRPr="00B8367E">
        <w:rPr>
          <w:rFonts w:eastAsia="Calibri"/>
          <w:sz w:val="28"/>
          <w:szCs w:val="28"/>
          <w:lang w:eastAsia="en-US"/>
        </w:rPr>
        <w:t xml:space="preserve">нфраструктура метрополитена, ее подсистемы </w:t>
      </w:r>
      <w:r w:rsidRPr="00B8367E">
        <w:rPr>
          <w:rFonts w:eastAsia="Calibri"/>
          <w:sz w:val="28"/>
          <w:szCs w:val="28"/>
          <w:lang w:eastAsia="en-US"/>
        </w:rPr>
        <w:br/>
        <w:t>и составные части подсистем инфраструктуры.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before="360"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Основные требования инструкций по осмотру, освидетельствования ремонту и формированию колесных пар подвижного состава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before="360"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Основные требования инструкций по эксплуатации, освидетельствованию и ремонту листовых рам тележек вагонов метрополитена.</w:t>
      </w:r>
    </w:p>
    <w:p w:rsidR="001E4A57" w:rsidRPr="00B8367E" w:rsidRDefault="001E4A57" w:rsidP="001E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Основные требования общего положения руководства, инструкций и методик по неразрушающему контролю деталей подвижного состава метрополитена.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line="360" w:lineRule="exact"/>
        <w:ind w:left="567" w:hanging="567"/>
        <w:jc w:val="both"/>
        <w:rPr>
          <w:rFonts w:eastAsia="Calibri"/>
          <w:sz w:val="28"/>
          <w:szCs w:val="28"/>
        </w:rPr>
      </w:pPr>
      <w:r w:rsidRPr="00B8367E">
        <w:rPr>
          <w:rFonts w:eastAsia="Calibri"/>
          <w:sz w:val="28"/>
          <w:szCs w:val="28"/>
        </w:rPr>
        <w:t xml:space="preserve">На каких нормативно-правовых актах основывается законодательство Российской Федерации в сфере внеуличного транспорта. 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Дать определение понятия «обеспечение безопасности движения и эксплуатации метрополитена».</w:t>
      </w:r>
    </w:p>
    <w:p w:rsidR="001E4A57" w:rsidRPr="00B8367E" w:rsidRDefault="001E4A57" w:rsidP="001E4A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eastAsia="Calibri"/>
          <w:sz w:val="28"/>
          <w:szCs w:val="28"/>
        </w:rPr>
      </w:pPr>
      <w:r w:rsidRPr="00B8367E">
        <w:rPr>
          <w:rFonts w:eastAsia="Calibri"/>
          <w:sz w:val="28"/>
          <w:szCs w:val="28"/>
        </w:rPr>
        <w:t xml:space="preserve">Кто осуществляет, и на </w:t>
      </w:r>
      <w:proofErr w:type="gramStart"/>
      <w:r w:rsidRPr="00B8367E">
        <w:rPr>
          <w:rFonts w:eastAsia="Calibri"/>
          <w:sz w:val="28"/>
          <w:szCs w:val="28"/>
        </w:rPr>
        <w:t>основании</w:t>
      </w:r>
      <w:proofErr w:type="gramEnd"/>
      <w:r w:rsidRPr="00B8367E">
        <w:rPr>
          <w:rFonts w:eastAsia="Calibri"/>
          <w:sz w:val="28"/>
          <w:szCs w:val="28"/>
        </w:rPr>
        <w:t xml:space="preserve"> каких</w:t>
      </w:r>
      <w:r w:rsidRPr="00B8367E">
        <w:rPr>
          <w:rFonts w:eastAsia="Calibri"/>
          <w:sz w:val="28"/>
          <w:szCs w:val="28"/>
        </w:rPr>
        <w:br/>
        <w:t>нормативно-правовых актов, организацию федерального государственного контроля (надзора) в области метрополитена. Что является предметом государственного контроля в области метрополитена?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tabs>
          <w:tab w:val="right" w:pos="993"/>
        </w:tabs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B8367E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B8367E"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устанавливаются обязательное требования </w:t>
      </w:r>
      <w:r w:rsidRPr="00B8367E">
        <w:rPr>
          <w:rFonts w:eastAsia="Calibri"/>
          <w:sz w:val="28"/>
          <w:szCs w:val="28"/>
        </w:rPr>
        <w:t xml:space="preserve">и формы подтверждения соответствия </w:t>
      </w:r>
      <w:r w:rsidRPr="00B8367E">
        <w:rPr>
          <w:rFonts w:eastAsia="Calibri"/>
          <w:sz w:val="28"/>
          <w:szCs w:val="28"/>
          <w:lang w:eastAsia="en-US"/>
        </w:rPr>
        <w:t>технических средств метрополитена?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Дайте определения основным понятиям: техническое регулирование, технический регламент, аккредитация, оценка соответствия, подтверждение соответствия, орган по сертификации.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Перечислите формы подтверждения соответствия в Российской Федерации.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Перечислите основные принципы технического регулирования.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lastRenderedPageBreak/>
        <w:t>В</w:t>
      </w:r>
      <w:r w:rsidRPr="00B8367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8367E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B8367E">
        <w:rPr>
          <w:rFonts w:eastAsia="Calibri"/>
          <w:sz w:val="28"/>
          <w:szCs w:val="28"/>
          <w:lang w:eastAsia="en-US"/>
        </w:rPr>
        <w:t xml:space="preserve"> с каким законом Российской Федерации выполняется обеспечение единства измерений на метрополитене?</w:t>
      </w:r>
      <w:r w:rsidRPr="00B8367E">
        <w:rPr>
          <w:rFonts w:eastAsia="Calibri"/>
          <w:sz w:val="28"/>
          <w:szCs w:val="28"/>
          <w:lang w:eastAsia="en-US"/>
        </w:rPr>
        <w:br/>
        <w:t>Цели данного Федерального закона.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В</w:t>
      </w:r>
      <w:r w:rsidRPr="00B8367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8367E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B8367E">
        <w:rPr>
          <w:rFonts w:eastAsia="Calibri"/>
          <w:sz w:val="28"/>
          <w:szCs w:val="28"/>
          <w:lang w:eastAsia="en-US"/>
        </w:rPr>
        <w:t xml:space="preserve"> с каким нормативным документом разрабатываются политика и программа обеспечения безопасности, формируются доказательства безопасности объекта метрополитена?</w:t>
      </w:r>
      <w:r w:rsidRPr="00B8367E">
        <w:rPr>
          <w:rFonts w:eastAsia="Calibri"/>
          <w:sz w:val="28"/>
          <w:szCs w:val="28"/>
          <w:lang w:eastAsia="en-US"/>
        </w:rPr>
        <w:br/>
        <w:t>Какие разделы должна включать политика обеспечения безопасности?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Основные нормативные документы, устанавливающие обязательные требования к продукции метрополитена на территории РФ. Какой документ подтверждает соответствие ПС требованиям технических регламентов</w:t>
      </w:r>
      <w:r w:rsidRPr="00B8367E">
        <w:rPr>
          <w:color w:val="333333"/>
          <w:sz w:val="28"/>
          <w:szCs w:val="28"/>
          <w:shd w:val="clear" w:color="auto" w:fill="FFFFFF"/>
        </w:rPr>
        <w:t>?</w:t>
      </w:r>
      <w:r w:rsidRPr="00B8367E">
        <w:rPr>
          <w:rFonts w:eastAsia="Calibri"/>
          <w:sz w:val="28"/>
          <w:szCs w:val="28"/>
          <w:lang w:eastAsia="en-US"/>
        </w:rPr>
        <w:t xml:space="preserve"> Полное название, цели принятия. Перечислите формы подтверждения соответствия продукции.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Декларирование соответствия: понятие и схемы.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Обязательная сертификация: понятие, схемы.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8367E">
        <w:rPr>
          <w:rFonts w:eastAsia="Calibri"/>
          <w:sz w:val="28"/>
          <w:szCs w:val="28"/>
          <w:lang w:eastAsia="en-US"/>
        </w:rPr>
        <w:t>Какими документами установлена ответственность аккредитованных лиц за нарушение правил выполнения работ по подтверждению соответствия, ответственность изготовителей (продавцов) продукции за несоответствие продукции и связанных с ней процессов требованиям технических регламентов и какие санкции предусмотрены.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 xml:space="preserve">Что обозначает термин «идентификация продукции»? Как проводится? 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Какая информация должна содержаться в актах отбора образцов в зависимости от вида продукции метрополитена?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К</w:t>
      </w:r>
      <w:r w:rsidRPr="00B8367E">
        <w:rPr>
          <w:rFonts w:eastAsia="Calibri"/>
          <w:sz w:val="28"/>
          <w:szCs w:val="28"/>
          <w:lang w:eastAsia="en-US"/>
        </w:rPr>
        <w:t>акой срок действия декларации о соответствии?</w:t>
      </w:r>
      <w:r w:rsidRPr="00B8367E">
        <w:rPr>
          <w:rFonts w:eastAsia="Calibri"/>
          <w:sz w:val="28"/>
          <w:szCs w:val="28"/>
          <w:lang w:eastAsia="en-US"/>
        </w:rPr>
        <w:br/>
        <w:t xml:space="preserve">В </w:t>
      </w:r>
      <w:proofErr w:type="gramStart"/>
      <w:r w:rsidRPr="00B8367E">
        <w:rPr>
          <w:rFonts w:eastAsia="Calibri"/>
          <w:sz w:val="28"/>
          <w:szCs w:val="28"/>
          <w:lang w:eastAsia="en-US"/>
        </w:rPr>
        <w:t>течение</w:t>
      </w:r>
      <w:proofErr w:type="gramEnd"/>
      <w:r w:rsidRPr="00B8367E">
        <w:rPr>
          <w:rFonts w:eastAsia="Calibri"/>
          <w:sz w:val="28"/>
          <w:szCs w:val="28"/>
          <w:lang w:eastAsia="en-US"/>
        </w:rPr>
        <w:t xml:space="preserve"> какого срока действует декларация о соответствии при прекращении деятельности юридического лица?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К</w:t>
      </w:r>
      <w:r w:rsidRPr="00B8367E">
        <w:rPr>
          <w:rFonts w:eastAsia="Calibri"/>
          <w:sz w:val="28"/>
          <w:szCs w:val="28"/>
          <w:lang w:eastAsia="en-US"/>
        </w:rPr>
        <w:t>акие основания для прекращения действия декларации о соответствии?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Срок хранения сертификата соответствия и доказательственных материалов.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С</w:t>
      </w:r>
      <w:r w:rsidRPr="00B8367E">
        <w:rPr>
          <w:rFonts w:eastAsia="Calibri"/>
          <w:sz w:val="28"/>
          <w:szCs w:val="28"/>
          <w:lang w:eastAsia="en-US"/>
        </w:rPr>
        <w:t xml:space="preserve">хемы декларирования соответствия продукции метрополитена. Срок хранения декларации о соответствии и составляющих доказательственных материалов. 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B8367E">
        <w:rPr>
          <w:rFonts w:eastAsia="Calibri"/>
          <w:sz w:val="28"/>
          <w:szCs w:val="28"/>
          <w:lang w:eastAsia="en-US"/>
        </w:rPr>
        <w:t>течение</w:t>
      </w:r>
      <w:proofErr w:type="gramEnd"/>
      <w:r w:rsidRPr="00B8367E">
        <w:rPr>
          <w:rFonts w:eastAsia="Calibri"/>
          <w:sz w:val="28"/>
          <w:szCs w:val="28"/>
          <w:lang w:eastAsia="en-US"/>
        </w:rPr>
        <w:t xml:space="preserve"> какого срока действителен протокол испытаний продукции метрополитена, подтверждающий соответствие декларируемым требованиям?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Каким документом установлены порядок и процедура проведения сертификации продукции метрополитена? Перечислите основные этапы сертификации.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С</w:t>
      </w:r>
      <w:r w:rsidRPr="00B8367E">
        <w:rPr>
          <w:rFonts w:eastAsia="Calibri"/>
          <w:sz w:val="28"/>
          <w:szCs w:val="28"/>
          <w:lang w:eastAsia="en-US"/>
        </w:rPr>
        <w:t>хемы сертификации продукции метрополитена.</w:t>
      </w:r>
      <w:r w:rsidRPr="00B8367E">
        <w:rPr>
          <w:rFonts w:eastAsia="Calibri"/>
          <w:sz w:val="28"/>
          <w:szCs w:val="28"/>
          <w:lang w:eastAsia="en-US"/>
        </w:rPr>
        <w:br/>
        <w:t>В чем особенности. Кто осуществляет выбор схемы сертификации продукции метрополитена?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lastRenderedPageBreak/>
        <w:t>На основании, каких документов орган по сертификации (ОС) выдает сертификат соответствия? Может ли должностное лицо ОС, принимающее решение по сертификации, участвовать в анализе состояния производства данной продукции?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Т</w:t>
      </w:r>
      <w:r w:rsidRPr="00B8367E">
        <w:rPr>
          <w:rFonts w:eastAsia="Calibri"/>
          <w:sz w:val="28"/>
          <w:szCs w:val="28"/>
          <w:lang w:eastAsia="en-US"/>
        </w:rPr>
        <w:t>ребования к средствам измерений и испытательному оборудованию, допущенным к использованию в испытательных лабораториях (центрах) для определения показателей безопасности продукции метрополитена.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Дайте определение эксперт и экспертная организация. Какие основные права и обязанности эксперта вы знаете?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Дайте определение понятия инженерно-техническая экспертиза. Для чего назначают инженерно-техническую экспертизу.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Какие вопросы ставятся на разрешение инженерно-технической экспертизы?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Что изучает эксперт в рамках инженерно-технической экспертизы?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  <w:lang w:eastAsia="en-US"/>
        </w:rPr>
        <w:t>Кто может проводить инженерно-техническую экспертизу?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К</w:t>
      </w:r>
      <w:r w:rsidRPr="00B8367E">
        <w:rPr>
          <w:rFonts w:eastAsia="Calibri"/>
          <w:sz w:val="28"/>
          <w:szCs w:val="28"/>
          <w:lang w:eastAsia="en-US"/>
        </w:rPr>
        <w:t xml:space="preserve">акие используются специальные методики по проведению инженерно-технической экспертизы? 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Times New Roman CYR"/>
          <w:sz w:val="28"/>
          <w:szCs w:val="28"/>
        </w:rPr>
      </w:pPr>
      <w:r w:rsidRPr="00B8367E">
        <w:rPr>
          <w:rFonts w:eastAsia="Times New Roman CYR"/>
          <w:sz w:val="28"/>
          <w:szCs w:val="28"/>
        </w:rPr>
        <w:t>Дайте определение и охарактеризуйте что такое металлография.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bCs/>
          <w:sz w:val="28"/>
          <w:szCs w:val="28"/>
        </w:rPr>
        <w:t xml:space="preserve">Что содержит выпуклая маркировка </w:t>
      </w:r>
      <w:r w:rsidRPr="00B8367E">
        <w:rPr>
          <w:rStyle w:val="a4"/>
          <w:rFonts w:eastAsia="Arial"/>
          <w:b w:val="0"/>
          <w:sz w:val="28"/>
          <w:szCs w:val="28"/>
          <w:shd w:val="clear" w:color="auto" w:fill="FFFFFF"/>
        </w:rPr>
        <w:t>рельсов</w:t>
      </w:r>
      <w:r w:rsidRPr="00B8367E">
        <w:rPr>
          <w:bCs/>
          <w:sz w:val="28"/>
          <w:szCs w:val="28"/>
        </w:rPr>
        <w:t>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sz w:val="28"/>
          <w:szCs w:val="28"/>
        </w:rPr>
        <w:t>К</w:t>
      </w:r>
      <w:r w:rsidRPr="00B8367E">
        <w:rPr>
          <w:rFonts w:eastAsia="Calibri"/>
          <w:sz w:val="28"/>
          <w:szCs w:val="28"/>
          <w:lang w:eastAsia="en-US"/>
        </w:rPr>
        <w:t>акие задачи решает технологическая экспертиза?</w:t>
      </w:r>
    </w:p>
    <w:p w:rsidR="001E4A57" w:rsidRPr="00B8367E" w:rsidRDefault="001E4A57" w:rsidP="001E4A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567" w:hanging="567"/>
        <w:jc w:val="both"/>
        <w:rPr>
          <w:rFonts w:eastAsia="Calibri"/>
          <w:sz w:val="28"/>
          <w:szCs w:val="28"/>
          <w:lang w:eastAsia="en-US"/>
        </w:rPr>
      </w:pPr>
      <w:r w:rsidRPr="00B8367E">
        <w:rPr>
          <w:rFonts w:eastAsia="Calibri"/>
          <w:color w:val="000000" w:themeColor="text1"/>
          <w:sz w:val="28"/>
          <w:szCs w:val="28"/>
        </w:rPr>
        <w:t>Перечислите основные технические регламенты, распространяющиеся на метрополитены</w:t>
      </w:r>
    </w:p>
    <w:p w:rsidR="00FF5F10" w:rsidRDefault="007873EF"/>
    <w:sectPr w:rsidR="00FF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2E22"/>
    <w:multiLevelType w:val="hybridMultilevel"/>
    <w:tmpl w:val="4934D0DA"/>
    <w:lvl w:ilvl="0" w:tplc="10DE75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7"/>
    <w:rsid w:val="001E4A57"/>
    <w:rsid w:val="006359DC"/>
    <w:rsid w:val="007873EF"/>
    <w:rsid w:val="008518C7"/>
    <w:rsid w:val="00E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57"/>
    <w:pPr>
      <w:ind w:left="720"/>
      <w:contextualSpacing/>
    </w:pPr>
  </w:style>
  <w:style w:type="character" w:styleId="a4">
    <w:name w:val="Strong"/>
    <w:basedOn w:val="a0"/>
    <w:uiPriority w:val="22"/>
    <w:qFormat/>
    <w:rsid w:val="001E4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A57"/>
    <w:pPr>
      <w:ind w:left="720"/>
      <w:contextualSpacing/>
    </w:pPr>
  </w:style>
  <w:style w:type="character" w:styleId="a4">
    <w:name w:val="Strong"/>
    <w:basedOn w:val="a0"/>
    <w:uiPriority w:val="22"/>
    <w:qFormat/>
    <w:rsid w:val="001E4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Канатчикова Екатерина Юрьевна</dc:creator>
  <cp:keywords/>
  <dc:description/>
  <cp:lastModifiedBy>Канатчикова Екатерина Юрьевна</cp:lastModifiedBy>
  <cp:revision>3</cp:revision>
  <dcterms:created xsi:type="dcterms:W3CDTF">2024-07-04T07:09:00Z</dcterms:created>
  <dcterms:modified xsi:type="dcterms:W3CDTF">2024-07-09T11:19:00Z</dcterms:modified>
</cp:coreProperties>
</file>